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Pr="001331CD" w:rsidR="001331CD" w:rsidP="00702D8A" w:rsidRDefault="001331CD" w14:paraId="3EF5F55C" w14:textId="5342CE0F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1331CD">
        <w:rPr>
          <w:rFonts w:ascii="Times New Roman" w:hAnsi="Times New Roman" w:cs="Times New Roman"/>
          <w:b/>
          <w:bCs/>
          <w:lang w:val="pt-BR"/>
        </w:rPr>
        <w:t>PROGRAMA</w:t>
      </w:r>
      <w:r w:rsidRPr="001331CD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bCs/>
          <w:lang w:val="pt-BR"/>
        </w:rPr>
        <w:t>DE</w:t>
      </w:r>
      <w:r w:rsidRPr="001331CD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bCs/>
          <w:lang w:val="pt-BR"/>
        </w:rPr>
        <w:t>PÓS-GRADUAÇÃO</w:t>
      </w:r>
      <w:r w:rsidRPr="001331CD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bCs/>
          <w:lang w:val="pt-BR"/>
        </w:rPr>
        <w:t>EM</w:t>
      </w:r>
      <w:r w:rsidRPr="001331CD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bCs/>
          <w:lang w:val="pt-BR"/>
        </w:rPr>
        <w:t>ZOOLOGIA</w:t>
      </w:r>
    </w:p>
    <w:p w:rsidRPr="001331CD" w:rsidR="001331CD" w:rsidP="00702D8A" w:rsidRDefault="001331CD" w14:paraId="7CD28DDB" w14:textId="6F320D26">
      <w:pPr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  <w:r w:rsidRPr="001331CD">
        <w:rPr>
          <w:rFonts w:ascii="Times New Roman" w:hAnsi="Times New Roman" w:cs="Times New Roman"/>
          <w:b/>
          <w:bCs/>
          <w:lang w:val="pt-BR"/>
        </w:rPr>
        <w:t>EDITAL</w:t>
      </w:r>
      <w:r w:rsidRPr="001331CD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bCs/>
          <w:lang w:val="pt-BR"/>
        </w:rPr>
        <w:t>n.</w:t>
      </w:r>
      <w:r w:rsidRPr="001331CD">
        <w:rPr>
          <w:rFonts w:ascii="Times New Roman" w:hAnsi="Times New Roman" w:cs="Times New Roman"/>
          <w:b/>
          <w:bCs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bCs/>
          <w:lang w:val="pt-BR"/>
        </w:rPr>
        <w:t>0</w:t>
      </w:r>
      <w:r w:rsidRPr="001331CD">
        <w:rPr>
          <w:rFonts w:ascii="Times New Roman" w:hAnsi="Times New Roman" w:cs="Times New Roman"/>
          <w:b/>
          <w:bCs/>
          <w:lang w:val="pt-BR"/>
        </w:rPr>
        <w:t>5</w:t>
      </w:r>
      <w:r w:rsidRPr="001331CD">
        <w:rPr>
          <w:rFonts w:ascii="Times New Roman" w:hAnsi="Times New Roman" w:cs="Times New Roman"/>
          <w:b/>
          <w:bCs/>
          <w:i/>
          <w:iCs/>
          <w:lang w:val="pt-BR"/>
        </w:rPr>
        <w:t>/</w:t>
      </w:r>
      <w:r w:rsidRPr="001331CD">
        <w:rPr>
          <w:rFonts w:ascii="Times New Roman" w:hAnsi="Times New Roman" w:cs="Times New Roman"/>
          <w:b/>
          <w:bCs/>
          <w:lang w:val="pt-BR"/>
        </w:rPr>
        <w:t>2022</w:t>
      </w:r>
    </w:p>
    <w:p w:rsidRPr="001331CD" w:rsidR="001331CD" w:rsidP="00702D8A" w:rsidRDefault="001331CD" w14:paraId="3498F6AE" w14:textId="77777777">
      <w:pPr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Pr="001331CD" w:rsidR="001331CD" w:rsidP="00702D8A" w:rsidRDefault="001331CD" w14:paraId="6B3C4F3E" w14:textId="244EB1EF">
      <w:pPr>
        <w:spacing w:line="360" w:lineRule="auto"/>
        <w:jc w:val="center"/>
        <w:rPr>
          <w:rFonts w:ascii="Times New Roman" w:hAnsi="Times New Roman" w:cs="Times New Roman"/>
          <w:b w:val="1"/>
          <w:bCs w:val="1"/>
          <w:lang w:val="pt-BR"/>
        </w:rPr>
      </w:pP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SELEÇÃO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DE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CANDIDAT</w:t>
      </w:r>
      <w:r w:rsidRPr="76984AC4" w:rsidR="55393D7C">
        <w:rPr>
          <w:rFonts w:ascii="Times New Roman" w:hAnsi="Times New Roman" w:cs="Times New Roman"/>
          <w:b w:val="1"/>
          <w:bCs w:val="1"/>
          <w:lang w:val="pt-BR"/>
        </w:rPr>
        <w:t>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S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ÀS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VAGAS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DO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PROGRAMA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DE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PÓS-GRADUAÇÃO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EM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ZOOLOGIA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PARA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CURSO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DE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MESTRADO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ACADÊMICO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PARA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PRIMEIRO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PERÍODO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LETIVO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DE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 xml:space="preserve"> 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202</w:t>
      </w:r>
      <w:r w:rsidRPr="76984AC4" w:rsidR="001331CD">
        <w:rPr>
          <w:rFonts w:ascii="Times New Roman" w:hAnsi="Times New Roman" w:cs="Times New Roman"/>
          <w:b w:val="1"/>
          <w:bCs w:val="1"/>
          <w:lang w:val="pt-BR"/>
        </w:rPr>
        <w:t>3</w:t>
      </w:r>
    </w:p>
    <w:p w:rsidRPr="001331CD" w:rsidR="001331CD" w:rsidP="00702D8A" w:rsidRDefault="001331CD" w14:paraId="6AAE3D1B" w14:textId="777777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lang w:val="pt-BR"/>
        </w:rPr>
      </w:pPr>
    </w:p>
    <w:p w:rsidRPr="001331CD" w:rsidR="001331CD" w:rsidP="00702D8A" w:rsidRDefault="001331CD" w14:paraId="396B25F3" w14:textId="7921D932">
      <w:pPr>
        <w:spacing w:line="360" w:lineRule="auto"/>
        <w:jc w:val="center"/>
        <w:rPr>
          <w:rFonts w:ascii="Times New Roman" w:hAnsi="Times New Roman" w:cs="Times New Roman"/>
          <w:b/>
          <w:lang w:val="pt-BR"/>
        </w:rPr>
      </w:pPr>
      <w:r w:rsidRPr="001331CD">
        <w:rPr>
          <w:rFonts w:ascii="Times New Roman" w:hAnsi="Times New Roman" w:cs="Times New Roman"/>
          <w:b/>
          <w:lang w:val="pt-BR"/>
        </w:rPr>
        <w:t>PROVA</w:t>
      </w:r>
      <w:r w:rsidRPr="001331CD">
        <w:rPr>
          <w:rFonts w:ascii="Times New Roman" w:hAnsi="Times New Roman" w:cs="Times New Roman"/>
          <w:b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lang w:val="pt-BR"/>
        </w:rPr>
        <w:t>ESCRITA</w:t>
      </w:r>
      <w:r w:rsidRPr="001331CD">
        <w:rPr>
          <w:rFonts w:ascii="Times New Roman" w:hAnsi="Times New Roman" w:cs="Times New Roman"/>
          <w:b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lang w:val="pt-BR"/>
        </w:rPr>
        <w:t>DE</w:t>
      </w:r>
      <w:r w:rsidRPr="001331CD">
        <w:rPr>
          <w:rFonts w:ascii="Times New Roman" w:hAnsi="Times New Roman" w:cs="Times New Roman"/>
          <w:b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lang w:val="pt-BR"/>
        </w:rPr>
        <w:t>CONHECIMENTOS</w:t>
      </w:r>
      <w:r w:rsidRPr="001331CD">
        <w:rPr>
          <w:rFonts w:ascii="Times New Roman" w:hAnsi="Times New Roman" w:cs="Times New Roman"/>
          <w:b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lang w:val="pt-BR"/>
        </w:rPr>
        <w:t>EM</w:t>
      </w:r>
      <w:r w:rsidRPr="001331CD">
        <w:rPr>
          <w:rFonts w:ascii="Times New Roman" w:hAnsi="Times New Roman" w:cs="Times New Roman"/>
          <w:b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lang w:val="pt-BR"/>
        </w:rPr>
        <w:t>ZOOLOGIA</w:t>
      </w:r>
    </w:p>
    <w:p w:rsidRPr="001331CD" w:rsidR="001331CD" w:rsidP="00287DE9" w:rsidRDefault="001331CD" w14:paraId="0A71BFDB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pt-BR"/>
        </w:rPr>
      </w:pPr>
    </w:p>
    <w:p w:rsidR="001331CD" w:rsidP="7571FB63" w:rsidRDefault="001331CD" w14:paraId="374A106E" w14:textId="77C65A6D">
      <w:pPr>
        <w:spacing w:line="360" w:lineRule="auto"/>
        <w:ind w:firstLine="709"/>
        <w:jc w:val="both"/>
        <w:rPr>
          <w:rFonts w:ascii="Times New Roman" w:hAnsi="Times New Roman" w:cs="Times New Roman"/>
          <w:lang w:val="pt-BR"/>
        </w:rPr>
      </w:pPr>
      <w:r w:rsidRPr="7571FB63" w:rsidR="001331CD">
        <w:rPr>
          <w:rFonts w:ascii="Times New Roman" w:hAnsi="Times New Roman" w:cs="Times New Roman"/>
          <w:lang w:val="pt-BR"/>
        </w:rPr>
        <w:t>A prova escrita abaixo deve ser respondida individualmente pel</w:t>
      </w:r>
      <w:r w:rsidRPr="7571FB63" w:rsidR="1C75EDF4">
        <w:rPr>
          <w:rFonts w:ascii="Times New Roman" w:hAnsi="Times New Roman" w:cs="Times New Roman"/>
          <w:lang w:val="pt-BR"/>
        </w:rPr>
        <w:t>o</w:t>
      </w:r>
      <w:r w:rsidRPr="7571FB63" w:rsidR="001331CD">
        <w:rPr>
          <w:rFonts w:ascii="Times New Roman" w:hAnsi="Times New Roman" w:cs="Times New Roman"/>
          <w:lang w:val="pt-BR"/>
        </w:rPr>
        <w:t>s candidat</w:t>
      </w:r>
      <w:r w:rsidRPr="7571FB63" w:rsidR="668BA116">
        <w:rPr>
          <w:rFonts w:ascii="Times New Roman" w:hAnsi="Times New Roman" w:cs="Times New Roman"/>
          <w:lang w:val="pt-BR"/>
        </w:rPr>
        <w:t>o</w:t>
      </w:r>
      <w:r w:rsidRPr="7571FB63" w:rsidR="001331CD">
        <w:rPr>
          <w:rFonts w:ascii="Times New Roman" w:hAnsi="Times New Roman" w:cs="Times New Roman"/>
          <w:lang w:val="pt-BR"/>
        </w:rPr>
        <w:t>s em folha pautada anexa, à caneta esferográfica. Apenas o número de inscrição deve ser informado tanto no caderno de questões quanto na folha de respostas</w:t>
      </w:r>
      <w:r w:rsidRPr="7571FB63" w:rsidR="00AE6833">
        <w:rPr>
          <w:rFonts w:ascii="Times New Roman" w:hAnsi="Times New Roman" w:cs="Times New Roman"/>
          <w:lang w:val="pt-BR"/>
        </w:rPr>
        <w:t>, de forma que n</w:t>
      </w:r>
      <w:r w:rsidRPr="7571FB63" w:rsidR="001331CD">
        <w:rPr>
          <w:rFonts w:ascii="Times New Roman" w:hAnsi="Times New Roman" w:cs="Times New Roman"/>
          <w:lang w:val="pt-BR"/>
        </w:rPr>
        <w:t>enhum outro tipo de identificação deve ser colocado.</w:t>
      </w:r>
      <w:r w:rsidRPr="7571FB63" w:rsidR="001331CD">
        <w:rPr>
          <w:rFonts w:ascii="Times New Roman" w:hAnsi="Times New Roman" w:cs="Times New Roman"/>
          <w:lang w:val="pt-BR"/>
        </w:rPr>
        <w:t xml:space="preserve"> </w:t>
      </w:r>
      <w:r w:rsidRPr="7571FB63" w:rsidR="001331CD">
        <w:rPr>
          <w:rFonts w:ascii="Times New Roman" w:hAnsi="Times New Roman" w:cs="Times New Roman"/>
          <w:lang w:val="pt-BR"/>
        </w:rPr>
        <w:t xml:space="preserve">A prova tem tempo previsto </w:t>
      </w:r>
      <w:r w:rsidRPr="7571FB63" w:rsidR="00161972">
        <w:rPr>
          <w:rFonts w:ascii="Times New Roman" w:hAnsi="Times New Roman" w:cs="Times New Roman"/>
          <w:lang w:val="pt-BR"/>
        </w:rPr>
        <w:t xml:space="preserve">máximo </w:t>
      </w:r>
      <w:r w:rsidRPr="7571FB63" w:rsidR="001331CD">
        <w:rPr>
          <w:rFonts w:ascii="Times New Roman" w:hAnsi="Times New Roman" w:cs="Times New Roman"/>
          <w:lang w:val="pt-BR"/>
        </w:rPr>
        <w:t>de quatro (4) horas para resolução. Não podem ser consultados nenhum tipo de material nem outras pessoas.</w:t>
      </w:r>
    </w:p>
    <w:p w:rsidRPr="001331CD" w:rsidR="001331CD" w:rsidP="00287DE9" w:rsidRDefault="001331CD" w14:paraId="19EE5CB1" w14:textId="22159E6D">
      <w:pPr>
        <w:spacing w:line="360" w:lineRule="auto"/>
        <w:ind w:firstLine="709"/>
        <w:jc w:val="both"/>
        <w:rPr>
          <w:rFonts w:ascii="Times New Roman" w:hAnsi="Times New Roman" w:cs="Times New Roman"/>
          <w:bCs/>
          <w:lang w:val="pt-BR"/>
        </w:rPr>
      </w:pPr>
      <w:r>
        <w:rPr>
          <w:rFonts w:ascii="Times New Roman" w:hAnsi="Times New Roman" w:cs="Times New Roman"/>
          <w:bCs/>
          <w:lang w:val="pt-BR"/>
        </w:rPr>
        <w:t>Boa prova.</w:t>
      </w:r>
    </w:p>
    <w:p w:rsidRPr="001331CD" w:rsidR="001331CD" w:rsidP="00287DE9" w:rsidRDefault="001331CD" w14:paraId="51178220" w14:textId="77777777">
      <w:pPr>
        <w:spacing w:line="360" w:lineRule="auto"/>
        <w:ind w:firstLine="709"/>
        <w:jc w:val="both"/>
        <w:rPr>
          <w:rFonts w:ascii="Times New Roman" w:hAnsi="Times New Roman" w:cs="Times New Roman"/>
          <w:b/>
          <w:lang w:val="pt-BR"/>
        </w:rPr>
      </w:pPr>
    </w:p>
    <w:p w:rsidRPr="001331CD" w:rsidR="001331CD" w:rsidP="00287DE9" w:rsidRDefault="001331CD" w14:paraId="18183F35" w14:textId="641FBFF1">
      <w:pPr>
        <w:spacing w:line="360" w:lineRule="auto"/>
        <w:ind w:firstLine="709"/>
        <w:jc w:val="both"/>
        <w:rPr>
          <w:rFonts w:ascii="Times New Roman" w:hAnsi="Times New Roman" w:cs="Times New Roman"/>
          <w:lang w:val="pt-BR"/>
        </w:rPr>
      </w:pPr>
      <w:r w:rsidRPr="001331CD">
        <w:rPr>
          <w:rFonts w:ascii="Times New Roman" w:hAnsi="Times New Roman" w:cs="Times New Roman"/>
          <w:b/>
          <w:lang w:val="pt-BR"/>
        </w:rPr>
        <w:t>Número</w:t>
      </w:r>
      <w:r w:rsidRPr="001331CD">
        <w:rPr>
          <w:rFonts w:ascii="Times New Roman" w:hAnsi="Times New Roman" w:cs="Times New Roman"/>
          <w:b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lang w:val="pt-BR"/>
        </w:rPr>
        <w:t>de</w:t>
      </w:r>
      <w:r w:rsidRPr="001331CD">
        <w:rPr>
          <w:rFonts w:ascii="Times New Roman" w:hAnsi="Times New Roman" w:cs="Times New Roman"/>
          <w:b/>
          <w:lang w:val="pt-BR"/>
        </w:rPr>
        <w:t xml:space="preserve"> </w:t>
      </w:r>
      <w:r w:rsidRPr="001331CD">
        <w:rPr>
          <w:rFonts w:ascii="Times New Roman" w:hAnsi="Times New Roman" w:cs="Times New Roman"/>
          <w:b/>
          <w:lang w:val="pt-BR"/>
        </w:rPr>
        <w:t>inscrição:</w:t>
      </w:r>
    </w:p>
    <w:p w:rsidRPr="001331CD" w:rsidR="001331CD" w:rsidP="00287DE9" w:rsidRDefault="001331CD" w14:paraId="10A1377F" w14:textId="6017EBFC">
      <w:pPr>
        <w:spacing w:line="360" w:lineRule="auto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1331CD" w:rsidR="001331CD" w:rsidP="00287DE9" w:rsidRDefault="001331CD" w14:paraId="5300046F" w14:textId="66FBC3E6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10136F" w:rsidR="001331CD" w:rsidP="009B396D" w:rsidRDefault="001331CD" w14:paraId="42B6FDF3" w14:textId="40DF038B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D13CED6" w:rsidR="001331CD">
        <w:rPr>
          <w:rFonts w:ascii="Times New Roman" w:hAnsi="Times New Roman" w:eastAsia="Times New Roman" w:cs="Times New Roman"/>
          <w:lang w:val="pt-BR"/>
        </w:rPr>
        <w:t>Dados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tipos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agrupamento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táxons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podem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ser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encontrados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um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D13CED6" w:rsidR="001331CD">
        <w:rPr>
          <w:rFonts w:ascii="Times New Roman" w:hAnsi="Times New Roman" w:eastAsia="Times New Roman" w:cs="Times New Roman"/>
          <w:lang w:val="pt-BR"/>
        </w:rPr>
        <w:t>cladograma</w:t>
      </w:r>
      <w:proofErr w:type="spellEnd"/>
      <w:r w:rsidRPr="0D13CED6" w:rsidR="001331CD">
        <w:rPr>
          <w:rFonts w:ascii="Times New Roman" w:hAnsi="Times New Roman" w:eastAsia="Times New Roman" w:cs="Times New Roman"/>
          <w:lang w:val="pt-BR"/>
        </w:rPr>
        <w:t>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3E65285A">
        <w:rPr>
          <w:rFonts w:ascii="Times New Roman" w:hAnsi="Times New Roman" w:eastAsia="Times New Roman" w:cs="Times New Roman"/>
          <w:lang w:val="pt-BR"/>
        </w:rPr>
        <w:t xml:space="preserve">considerando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D13CED6" w:rsidR="001331CD">
        <w:rPr>
          <w:rFonts w:ascii="Times New Roman" w:hAnsi="Times New Roman" w:eastAsia="Times New Roman" w:cs="Times New Roman"/>
          <w:lang w:val="pt-BR"/>
        </w:rPr>
        <w:t>cladograma</w:t>
      </w:r>
      <w:proofErr w:type="spellEnd"/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abaixo,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responda:</w:t>
      </w:r>
      <w:r w:rsidRPr="0D13CED6" w:rsid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287DE9" w:rsidRDefault="001331CD" w14:paraId="01393523" w14:textId="4C21374D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cs="Times New Roman"/>
          <w:noProof/>
        </w:rPr>
        <w:drawing>
          <wp:inline distT="0" distB="0" distL="0" distR="0" wp14:anchorId="6DFF10DE" wp14:editId="5C72CD39">
            <wp:extent cx="3874770" cy="2061210"/>
            <wp:effectExtent l="0" t="0" r="0" b="0"/>
            <wp:docPr id="5" name="Picture 5" descr="Diagram, schematic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Diagram, schematic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4770" cy="206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9B396D" w:rsidR="009B396D" w:rsidP="009B396D" w:rsidRDefault="009B396D" w14:paraId="23E1BA4B" w14:textId="77777777">
      <w:pPr>
        <w:pStyle w:val="ListParagraph"/>
        <w:spacing w:line="360" w:lineRule="auto"/>
        <w:ind w:left="142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10136F" w:rsidR="001331CD" w:rsidP="009B396D" w:rsidRDefault="001331CD" w14:paraId="0AB83BBC" w14:textId="15D83E7B">
      <w:pPr>
        <w:pStyle w:val="ListParagraph"/>
        <w:numPr>
          <w:ilvl w:val="1"/>
          <w:numId w:val="2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0136F">
        <w:rPr>
          <w:rFonts w:ascii="Times New Roman" w:hAnsi="Times New Roman" w:eastAsia="Times New Roman" w:cs="Times New Roman"/>
          <w:lang w:val="pt-BR"/>
        </w:rPr>
        <w:lastRenderedPageBreak/>
        <w:t>Que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tipo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agrupamento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corresponde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aquele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formado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pelos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táxons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A?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Justifique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sua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resposta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com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definição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agrupamento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e/ou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como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reconhecê-lo.</w:t>
      </w:r>
      <w:r w:rsidRPr="0010136F">
        <w:rPr>
          <w:rFonts w:ascii="Times New Roman" w:hAnsi="Times New Roman" w:eastAsia="Times New Roman" w:cs="Times New Roman"/>
        </w:rPr>
        <w:t xml:space="preserve"> </w:t>
      </w:r>
    </w:p>
    <w:p w:rsidRPr="0010136F" w:rsidR="001331CD" w:rsidP="009B396D" w:rsidRDefault="001331CD" w14:paraId="002A1E63" w14:textId="07B1CFE1">
      <w:pPr>
        <w:pStyle w:val="ListParagraph"/>
        <w:numPr>
          <w:ilvl w:val="1"/>
          <w:numId w:val="2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0136F">
        <w:rPr>
          <w:rFonts w:ascii="Times New Roman" w:hAnsi="Times New Roman" w:eastAsia="Times New Roman" w:cs="Times New Roman"/>
          <w:lang w:val="pt-BR"/>
        </w:rPr>
        <w:t>Que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tipo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agrupamento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corresponde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aquele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formado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pelos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táxons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B?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Justifique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sua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resposta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com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definição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agrupamento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e/ou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como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reconhecê-lo.</w:t>
      </w:r>
      <w:r w:rsidRPr="0010136F">
        <w:rPr>
          <w:rFonts w:ascii="Times New Roman" w:hAnsi="Times New Roman" w:eastAsia="Times New Roman" w:cs="Times New Roman"/>
        </w:rPr>
        <w:t xml:space="preserve"> </w:t>
      </w:r>
    </w:p>
    <w:p w:rsidRPr="0010136F" w:rsidR="001331CD" w:rsidP="009B396D" w:rsidRDefault="001331CD" w14:paraId="26C8A6EC" w14:textId="1101CA20">
      <w:pPr>
        <w:pStyle w:val="ListParagraph"/>
        <w:numPr>
          <w:ilvl w:val="1"/>
          <w:numId w:val="2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0136F">
        <w:rPr>
          <w:rFonts w:ascii="Times New Roman" w:hAnsi="Times New Roman" w:eastAsia="Times New Roman" w:cs="Times New Roman"/>
          <w:lang w:val="pt-BR"/>
        </w:rPr>
        <w:t>Que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tipo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agrupamento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corresponde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aquele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formado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pelos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táxons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C?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Justifique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sua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resposta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com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definição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do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agrupamento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e/ou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como</w:t>
      </w:r>
      <w:r w:rsidRPr="0010136F">
        <w:rPr>
          <w:rFonts w:ascii="Times New Roman" w:hAnsi="Times New Roman" w:eastAsia="Times New Roman" w:cs="Times New Roman"/>
          <w:lang w:val="pt-BR"/>
        </w:rPr>
        <w:t xml:space="preserve"> </w:t>
      </w:r>
      <w:r w:rsidRPr="0010136F">
        <w:rPr>
          <w:rFonts w:ascii="Times New Roman" w:hAnsi="Times New Roman" w:eastAsia="Times New Roman" w:cs="Times New Roman"/>
          <w:lang w:val="pt-BR"/>
        </w:rPr>
        <w:t>reconhecê-lo.</w:t>
      </w:r>
      <w:r w:rsidRPr="0010136F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287DE9" w:rsidRDefault="001331CD" w14:paraId="125C7BED" w14:textId="42ACE75E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9B396D" w:rsidR="0010136F" w:rsidP="009B396D" w:rsidRDefault="0010136F" w14:paraId="44D2D17F" w14:textId="23277228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0136F">
        <w:rPr>
          <w:rFonts w:ascii="Times New Roman" w:hAnsi="Times New Roman" w:eastAsia="Times New Roman" w:cs="Times New Roman"/>
          <w:lang w:val="pt-BR"/>
        </w:rPr>
        <w:t>A matriz abaixo indica os estados de seis caracteres para quatro táxons hipotéticos.</w:t>
      </w:r>
      <w:r w:rsidRPr="0010136F">
        <w:rPr>
          <w:rFonts w:ascii="Times New Roman" w:hAnsi="Times New Roman" w:eastAsia="Times New Roman" w:cs="Times New Roman"/>
        </w:rPr>
        <w:t xml:space="preserve"> </w:t>
      </w:r>
    </w:p>
    <w:tbl>
      <w:tblPr>
        <w:tblW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86"/>
        <w:gridCol w:w="829"/>
        <w:gridCol w:w="829"/>
        <w:gridCol w:w="829"/>
        <w:gridCol w:w="829"/>
        <w:gridCol w:w="829"/>
        <w:gridCol w:w="829"/>
      </w:tblGrid>
      <w:tr w:rsidRPr="001331CD" w:rsidR="0010136F" w:rsidTr="00C767CF" w14:paraId="01291009" w14:textId="77777777">
        <w:trPr>
          <w:trHeight w:val="300"/>
        </w:trPr>
        <w:tc>
          <w:tcPr>
            <w:tcW w:w="7410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66BBD86A" w14:textId="4767C43D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</w:p>
          <w:p w:rsidRPr="001331CD" w:rsidR="0010136F" w:rsidP="00287DE9" w:rsidRDefault="009B396D" w14:paraId="4F6A4E32" w14:textId="04BA5F8C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pt-BR"/>
              </w:rPr>
              <w:t xml:space="preserve">           </w:t>
            </w:r>
            <w:r w:rsidRPr="001331CD" w:rsidR="0010136F">
              <w:rPr>
                <w:rFonts w:ascii="Times New Roman" w:hAnsi="Times New Roman" w:eastAsia="Times New Roman" w:cs="Times New Roman"/>
                <w:b/>
                <w:bCs/>
                <w:lang w:val="pt-BR"/>
              </w:rPr>
              <w:t>Táxons</w:t>
            </w:r>
            <w:r w:rsidRPr="0010136F" w:rsidR="0010136F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</w:p>
        </w:tc>
        <w:tc>
          <w:tcPr>
            <w:tcW w:w="1935" w:type="dxa"/>
            <w:gridSpan w:val="6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3C46BF63" w14:textId="318FD106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lang w:val="pt-BR"/>
              </w:rPr>
              <w:t xml:space="preserve">                          </w:t>
            </w:r>
            <w:r w:rsidRPr="001331CD">
              <w:rPr>
                <w:rFonts w:ascii="Times New Roman" w:hAnsi="Times New Roman" w:eastAsia="Times New Roman" w:cs="Times New Roman"/>
                <w:b/>
                <w:bCs/>
                <w:lang w:val="pt-BR"/>
              </w:rPr>
              <w:t>Caracteres</w:t>
            </w:r>
            <w:r w:rsidRPr="0010136F">
              <w:rPr>
                <w:rFonts w:ascii="Times New Roman" w:hAnsi="Times New Roman" w:eastAsia="Times New Roman" w:cs="Times New Roman"/>
                <w:b/>
                <w:bCs/>
              </w:rPr>
              <w:t xml:space="preserve"> </w:t>
            </w:r>
          </w:p>
        </w:tc>
      </w:tr>
      <w:tr w:rsidRPr="001331CD" w:rsidR="0010136F" w:rsidTr="0010136F" w14:paraId="6762848B" w14:textId="77777777">
        <w:trPr>
          <w:trHeight w:val="300"/>
        </w:trPr>
        <w:tc>
          <w:tcPr>
            <w:tcW w:w="0" w:type="auto"/>
            <w:vMerge/>
            <w:tcBorders>
              <w:top w:val="single" w:color="auto" w:sz="6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  <w:hideMark/>
          </w:tcPr>
          <w:p w:rsidRPr="001331CD" w:rsidR="0010136F" w:rsidP="00287DE9" w:rsidRDefault="0010136F" w14:paraId="1F58DF4C" w14:textId="77777777">
            <w:pPr>
              <w:spacing w:line="360" w:lineRule="auto"/>
              <w:ind w:firstLine="709"/>
              <w:jc w:val="both"/>
              <w:rPr>
                <w:rFonts w:ascii="Times New Roman" w:hAnsi="Times New Roman" w:eastAsia="Times New Roman" w:cs="Times New Roman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2F7B18AA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206DFDA0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2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36A7A660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3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58A67865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4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05658FD0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5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244ADF3A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6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Pr="001331CD" w:rsidR="0010136F" w:rsidTr="0010136F" w14:paraId="30ADD11F" w14:textId="77777777">
        <w:trPr>
          <w:trHeight w:val="300"/>
        </w:trPr>
        <w:tc>
          <w:tcPr>
            <w:tcW w:w="7410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4983A57B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proofErr w:type="spellStart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>Gigantus</w:t>
            </w:r>
            <w:proofErr w:type="spellEnd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 xml:space="preserve"> </w:t>
            </w:r>
            <w:proofErr w:type="spellStart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>africanus</w:t>
            </w:r>
            <w:proofErr w:type="spellEnd"/>
            <w:r w:rsidRPr="001331CD">
              <w:rPr>
                <w:rFonts w:ascii="Times New Roman" w:hAnsi="Times New Roman" w:eastAsia="Times New Roman" w:cs="Times New Roman"/>
                <w:lang w:val="pt-BR"/>
              </w:rPr>
              <w:t xml:space="preserve"> (grupo </w:t>
            </w:r>
            <w:proofErr w:type="gramStart"/>
            <w:r w:rsidRPr="001331CD">
              <w:rPr>
                <w:rFonts w:ascii="Times New Roman" w:hAnsi="Times New Roman" w:eastAsia="Times New Roman" w:cs="Times New Roman"/>
                <w:lang w:val="pt-BR"/>
              </w:rPr>
              <w:t xml:space="preserve">externo)   </w:t>
            </w:r>
            <w:proofErr w:type="gramEnd"/>
            <w:r w:rsidRPr="001331CD">
              <w:rPr>
                <w:rFonts w:ascii="Times New Roman" w:hAnsi="Times New Roman" w:eastAsia="Times New Roman" w:cs="Times New Roman"/>
                <w:lang w:val="pt-BR"/>
              </w:rPr>
              <w:t xml:space="preserve">     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5A70497B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20BFDFCF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7BF9BFCB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373FC668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24AB60C5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5DAC2900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Pr="001331CD" w:rsidR="0010136F" w:rsidTr="0010136F" w14:paraId="3E9F384F" w14:textId="77777777">
        <w:trPr>
          <w:trHeight w:val="300"/>
        </w:trPr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173C703A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proofErr w:type="spellStart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>Aureos</w:t>
            </w:r>
            <w:proofErr w:type="spellEnd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 xml:space="preserve"> </w:t>
            </w:r>
            <w:proofErr w:type="spellStart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>amazonicos</w:t>
            </w:r>
            <w:proofErr w:type="spellEnd"/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04AA0C02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0A9B5F47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05A2E344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54F54B38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615380ED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5B85FF47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Pr="001331CD" w:rsidR="0010136F" w:rsidTr="00C767CF" w14:paraId="650AE553" w14:textId="77777777">
        <w:trPr>
          <w:trHeight w:val="300"/>
        </w:trPr>
        <w:tc>
          <w:tcPr>
            <w:tcW w:w="7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7D400FA7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proofErr w:type="spellStart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>Aureos</w:t>
            </w:r>
            <w:proofErr w:type="spellEnd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 xml:space="preserve"> </w:t>
            </w:r>
            <w:proofErr w:type="spellStart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>cerradensis</w:t>
            </w:r>
            <w:proofErr w:type="spellEnd"/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1DA57B85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70806EE9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0A2BD96F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4F41234E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10F45915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090A23C5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  <w:tr w:rsidRPr="001331CD" w:rsidR="0010136F" w:rsidTr="0010136F" w14:paraId="78D1036E" w14:textId="77777777">
        <w:trPr>
          <w:trHeight w:val="300"/>
        </w:trPr>
        <w:tc>
          <w:tcPr>
            <w:tcW w:w="7410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6E0C9A29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 xml:space="preserve">Boana </w:t>
            </w:r>
            <w:proofErr w:type="spellStart"/>
            <w:r w:rsidRPr="001331CD">
              <w:rPr>
                <w:rFonts w:ascii="Times New Roman" w:hAnsi="Times New Roman" w:eastAsia="Times New Roman" w:cs="Times New Roman"/>
                <w:i/>
                <w:iCs/>
                <w:lang w:val="pt-BR"/>
              </w:rPr>
              <w:t>brasillis</w:t>
            </w:r>
            <w:proofErr w:type="spellEnd"/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7482FE25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605CB6F8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5FE426BA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4EAE9738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1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1AEC1D88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nil"/>
            </w:tcBorders>
            <w:shd w:val="clear" w:color="auto" w:fill="auto"/>
            <w:hideMark/>
          </w:tcPr>
          <w:p w:rsidRPr="001331CD" w:rsidR="0010136F" w:rsidP="00287DE9" w:rsidRDefault="0010136F" w14:paraId="6F35AA3E" w14:textId="77777777">
            <w:pPr>
              <w:spacing w:line="360" w:lineRule="auto"/>
              <w:ind w:firstLine="709"/>
              <w:jc w:val="both"/>
              <w:textAlignment w:val="baseline"/>
              <w:rPr>
                <w:rFonts w:ascii="Times New Roman" w:hAnsi="Times New Roman" w:eastAsia="Times New Roman" w:cs="Times New Roman"/>
              </w:rPr>
            </w:pPr>
            <w:r w:rsidRPr="001331CD">
              <w:rPr>
                <w:rFonts w:ascii="Times New Roman" w:hAnsi="Times New Roman" w:eastAsia="Times New Roman" w:cs="Times New Roman"/>
                <w:lang w:val="pt-BR"/>
              </w:rPr>
              <w:t>0</w:t>
            </w:r>
            <w:r w:rsidRPr="001331CD">
              <w:rPr>
                <w:rFonts w:ascii="Times New Roman" w:hAnsi="Times New Roman" w:eastAsia="Times New Roman" w:cs="Times New Roman"/>
              </w:rPr>
              <w:t xml:space="preserve"> </w:t>
            </w:r>
          </w:p>
        </w:tc>
      </w:tr>
    </w:tbl>
    <w:p w:rsidRPr="001331CD" w:rsidR="0010136F" w:rsidP="00287DE9" w:rsidRDefault="0010136F" w14:paraId="057D9D5B" w14:textId="49638DF9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1331CD" w:rsidR="0010136F" w:rsidP="00287DE9" w:rsidRDefault="0010136F" w14:paraId="3F0A726B" w14:textId="77777777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De acordo com esses dados responda:</w:t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0136F" w:rsidP="00287DE9" w:rsidRDefault="0010136F" w14:paraId="0ED43BDB" w14:textId="75528F32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a. Quais são as três possíveis árvores (hipóteses) que representam as relações filogenéticas entre os três táxons do grupo interno? Indique o número de mudanças evolutivas de cada uma.</w:t>
      </w:r>
    </w:p>
    <w:p w:rsidRPr="001331CD" w:rsidR="0010136F" w:rsidP="00287DE9" w:rsidRDefault="0010136F" w14:paraId="7F08F0E2" w14:textId="3B532945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b. Qual destas três arvores necessitaria de um menor número de passos evolutivos para ocorrer?</w:t>
      </w:r>
    </w:p>
    <w:p w:rsidRPr="001331CD" w:rsidR="0010136F" w:rsidP="00287DE9" w:rsidRDefault="0010136F" w14:paraId="150E1460" w14:textId="3CE325AE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c. Com base na arvore obtida no item ‘b’, identifique qual(</w:t>
      </w:r>
      <w:proofErr w:type="spellStart"/>
      <w:r w:rsidRPr="001331CD">
        <w:rPr>
          <w:rFonts w:ascii="Times New Roman" w:hAnsi="Times New Roman" w:eastAsia="Times New Roman" w:cs="Times New Roman"/>
          <w:lang w:val="pt-BR"/>
        </w:rPr>
        <w:t>is</w:t>
      </w:r>
      <w:proofErr w:type="spellEnd"/>
      <w:r w:rsidRPr="001331CD">
        <w:rPr>
          <w:rFonts w:ascii="Times New Roman" w:hAnsi="Times New Roman" w:eastAsia="Times New Roman" w:cs="Times New Roman"/>
          <w:lang w:val="pt-BR"/>
        </w:rPr>
        <w:t>) caractere(s) se caracteriza(m) como homoplasia(s)</w:t>
      </w:r>
      <w:r w:rsidR="005F37BA">
        <w:rPr>
          <w:rFonts w:ascii="Times New Roman" w:hAnsi="Times New Roman" w:eastAsia="Times New Roman" w:cs="Times New Roman"/>
          <w:lang w:val="pt-BR"/>
        </w:rPr>
        <w:t>. Justifique.</w:t>
      </w:r>
    </w:p>
    <w:p w:rsidRPr="001331CD" w:rsidR="0010136F" w:rsidP="00287DE9" w:rsidRDefault="0010136F" w14:paraId="58306D88" w14:textId="77777777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d. A classificação (taxonomia) apresentada reflete a história evolutiva do grupo? Justifique. Use a árvore obtida no item ‘b’ como base para a sua resposta.</w:t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287DE9" w:rsidRDefault="001331CD" w14:paraId="1A020D45" w14:textId="54E6DF42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5F37BA" w:rsidR="001331CD" w:rsidP="009B396D" w:rsidRDefault="001331CD" w14:paraId="7AB9E97E" w14:textId="587CFF04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5F37BA">
        <w:rPr>
          <w:rFonts w:ascii="Times New Roman" w:hAnsi="Times New Roman" w:eastAsia="Times New Roman" w:cs="Times New Roman"/>
          <w:lang w:val="pt-BR"/>
        </w:rPr>
        <w:t>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maior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clado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baleias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lang w:val="pt-BR"/>
        </w:rPr>
        <w:t>Mysticeti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(baleias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com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barbatanas)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é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uma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família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cujo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gênero-tipo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é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Baleoptera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>.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Esta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família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é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dividida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em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duas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subfamílias,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primeira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incluindo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gênero-tipo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Baleoptera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e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segunda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incluindo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gênero-tipo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Megaptera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>.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Dada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história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contada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acima,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dê:</w:t>
      </w:r>
      <w:r w:rsidRPr="005F37BA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493F7C8F" w14:textId="73F03B17">
      <w:pPr>
        <w:numPr>
          <w:ilvl w:val="0"/>
          <w:numId w:val="16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nome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correto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família</w:t>
      </w:r>
      <w:r w:rsidRPr="009B396D" w:rsidR="009B396D">
        <w:rPr>
          <w:rFonts w:ascii="Times New Roman" w:hAnsi="Times New Roman" w:eastAsia="Times New Roman" w:cs="Times New Roman"/>
          <w:lang w:val="pt-BR"/>
        </w:rPr>
        <w:t>.</w:t>
      </w:r>
    </w:p>
    <w:p w:rsidRPr="001331CD" w:rsidR="001331CD" w:rsidP="009B396D" w:rsidRDefault="001331CD" w14:paraId="137CA24D" w14:textId="45E7F11B">
      <w:pPr>
        <w:numPr>
          <w:ilvl w:val="0"/>
          <w:numId w:val="17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nome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correto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duas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subfamílias</w:t>
      </w:r>
      <w:r w:rsidRPr="009B396D" w:rsidR="009B396D">
        <w:rPr>
          <w:rFonts w:ascii="Times New Roman" w:hAnsi="Times New Roman" w:eastAsia="Times New Roman" w:cs="Times New Roman"/>
          <w:lang w:val="pt-BR"/>
        </w:rPr>
        <w:t>.</w:t>
      </w:r>
    </w:p>
    <w:p w:rsidR="001331CD" w:rsidP="00287DE9" w:rsidRDefault="001331CD" w14:paraId="62966B14" w14:textId="3B7F4A26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5F37BA" w:rsidR="001331CD" w:rsidP="009B396D" w:rsidRDefault="001331CD" w14:paraId="17FBA920" w14:textId="285726F2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5F37BA">
        <w:rPr>
          <w:rFonts w:ascii="Times New Roman" w:hAnsi="Times New Roman" w:eastAsia="Times New Roman" w:cs="Times New Roman"/>
          <w:lang w:val="pt-BR"/>
        </w:rPr>
        <w:lastRenderedPageBreak/>
        <w:t>Foram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descritas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para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gênero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Zoonetrium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lang w:val="pt-BR"/>
        </w:rPr>
        <w:t>Tocci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>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1910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espécies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>Z.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ernsthafferi</w:t>
      </w:r>
      <w:proofErr w:type="spellEnd"/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lang w:val="pt-BR"/>
        </w:rPr>
        <w:t>Tocci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>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1910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(espécie-tipo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gênero)</w:t>
      </w:r>
      <w:r w:rsidR="005F37BA">
        <w:rPr>
          <w:rFonts w:ascii="Times New Roman" w:hAnsi="Times New Roman" w:eastAsia="Times New Roman" w:cs="Times New Roman"/>
          <w:lang w:val="pt-BR"/>
        </w:rPr>
        <w:t>;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e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>Z.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rhynchocephalus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lang w:val="pt-BR"/>
        </w:rPr>
        <w:t>Latourelle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>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1927.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Foram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descritas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para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gênero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Gymnospermidia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Rops,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1905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as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espécies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>G.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titanorhyncha</w:t>
      </w:r>
      <w:proofErr w:type="spellEnd"/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Rops,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1905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(espécie-tipo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do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gênero);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>G.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rhynchocephala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lang w:val="pt-BR"/>
        </w:rPr>
        <w:t>Adiwardana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>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1921;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e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>G.</w:t>
      </w:r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i/>
          <w:iCs/>
          <w:lang w:val="pt-BR"/>
        </w:rPr>
        <w:t>pauropoda</w:t>
      </w:r>
      <w:proofErr w:type="spellEnd"/>
      <w:r w:rsidRPr="005F37BA">
        <w:rPr>
          <w:rFonts w:ascii="Times New Roman" w:hAnsi="Times New Roman" w:eastAsia="Times New Roman" w:cs="Times New Roman"/>
          <w:i/>
          <w:iCs/>
          <w:lang w:val="pt-BR"/>
        </w:rPr>
        <w:t xml:space="preserve"> </w:t>
      </w:r>
      <w:proofErr w:type="spellStart"/>
      <w:r w:rsidRPr="005F37BA">
        <w:rPr>
          <w:rFonts w:ascii="Times New Roman" w:hAnsi="Times New Roman" w:eastAsia="Times New Roman" w:cs="Times New Roman"/>
          <w:lang w:val="pt-BR"/>
        </w:rPr>
        <w:t>Tornier</w:t>
      </w:r>
      <w:proofErr w:type="spellEnd"/>
      <w:r w:rsidRPr="005F37BA">
        <w:rPr>
          <w:rFonts w:ascii="Times New Roman" w:hAnsi="Times New Roman" w:eastAsia="Times New Roman" w:cs="Times New Roman"/>
          <w:lang w:val="pt-BR"/>
        </w:rPr>
        <w:t>,</w:t>
      </w:r>
      <w:r w:rsidRPr="005F37BA">
        <w:rPr>
          <w:rFonts w:ascii="Times New Roman" w:hAnsi="Times New Roman" w:eastAsia="Times New Roman" w:cs="Times New Roman"/>
          <w:lang w:val="pt-BR"/>
        </w:rPr>
        <w:t xml:space="preserve"> </w:t>
      </w:r>
      <w:r w:rsidRPr="005F37BA">
        <w:rPr>
          <w:rFonts w:ascii="Times New Roman" w:hAnsi="Times New Roman" w:eastAsia="Times New Roman" w:cs="Times New Roman"/>
          <w:lang w:val="pt-BR"/>
        </w:rPr>
        <w:t>1912.</w:t>
      </w:r>
      <w:r w:rsidRPr="005F37BA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2C93E992" w14:textId="7B01C7F1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Em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1964,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1331CD">
        <w:rPr>
          <w:rFonts w:ascii="Times New Roman" w:hAnsi="Times New Roman" w:eastAsia="Times New Roman" w:cs="Times New Roman"/>
          <w:lang w:val="pt-BR"/>
        </w:rPr>
        <w:t>Grimley</w:t>
      </w:r>
      <w:proofErr w:type="spellEnd"/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fez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uma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revisão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considerou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1331CD">
        <w:rPr>
          <w:rFonts w:ascii="Times New Roman" w:hAnsi="Times New Roman" w:eastAsia="Times New Roman" w:cs="Times New Roman"/>
          <w:i/>
          <w:iCs/>
          <w:lang w:val="pt-BR"/>
        </w:rPr>
        <w:t>Zoonetrium</w:t>
      </w:r>
      <w:proofErr w:type="spellEnd"/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1331CD">
        <w:rPr>
          <w:rFonts w:ascii="Times New Roman" w:hAnsi="Times New Roman" w:eastAsia="Times New Roman" w:cs="Times New Roman"/>
          <w:i/>
          <w:iCs/>
          <w:lang w:val="pt-BR"/>
        </w:rPr>
        <w:t>Gymnospermidia</w:t>
      </w:r>
      <w:proofErr w:type="spellEnd"/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como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sinônimos.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Para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solucionar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problema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taxonômico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surgido,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propôs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epíteto-específico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1331CD">
        <w:rPr>
          <w:rFonts w:ascii="Times New Roman" w:hAnsi="Times New Roman" w:eastAsia="Times New Roman" w:cs="Times New Roman"/>
          <w:i/>
          <w:iCs/>
          <w:lang w:val="pt-BR"/>
        </w:rPr>
        <w:t>latourellei</w:t>
      </w:r>
      <w:proofErr w:type="spellEnd"/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para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substituir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homônimo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secundário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que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surgiu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01331CD">
        <w:rPr>
          <w:rFonts w:ascii="Times New Roman" w:hAnsi="Times New Roman" w:eastAsia="Times New Roman" w:cs="Times New Roman"/>
          <w:lang w:val="pt-BR"/>
        </w:rPr>
        <w:t>sinonimizações</w:t>
      </w:r>
      <w:proofErr w:type="spellEnd"/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gêneros.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Dado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cenário,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responda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perguntas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abaixo:</w:t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417461AD" w14:textId="2B7EE798">
      <w:pPr>
        <w:numPr>
          <w:ilvl w:val="0"/>
          <w:numId w:val="19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Qual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nome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autoria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gênero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válido?</w:t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6975DEE8" w14:textId="7826EFE8">
      <w:pPr>
        <w:numPr>
          <w:ilvl w:val="0"/>
          <w:numId w:val="20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Qual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nome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autoria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todas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espécies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válidas?</w:t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260F8B15" w14:textId="1E88D950">
      <w:pPr>
        <w:spacing w:line="360" w:lineRule="auto"/>
        <w:ind w:firstLine="142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5F37BA" w:rsidR="001331CD" w:rsidP="009B396D" w:rsidRDefault="001331CD" w14:paraId="70CA8FAC" w14:textId="17101ABB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D13CED6" w:rsidR="001331CD">
        <w:rPr>
          <w:rFonts w:ascii="Times New Roman" w:hAnsi="Times New Roman" w:eastAsia="Times New Roman" w:cs="Times New Roman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proofErr w:type="spellStart"/>
      <w:r w:rsidRPr="0D13CED6" w:rsidR="001331CD">
        <w:rPr>
          <w:rFonts w:ascii="Times New Roman" w:hAnsi="Times New Roman" w:eastAsia="Times New Roman" w:cs="Times New Roman"/>
          <w:lang w:val="pt-BR"/>
        </w:rPr>
        <w:t>Cephalopoda</w:t>
      </w:r>
      <w:proofErr w:type="spellEnd"/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moluscos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adaptado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para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uma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vida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ativa,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sendo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predadores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outros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organismos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marinhos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consequentemente,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invertebrados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altos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níveis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atividade.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modificações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organização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corporal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característica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moluscos</w:t>
      </w:r>
      <w:r w:rsidRPr="0D13CED6" w:rsidR="727D3ECA">
        <w:rPr>
          <w:rFonts w:ascii="Times New Roman" w:hAnsi="Times New Roman" w:eastAsia="Times New Roman" w:cs="Times New Roman"/>
          <w:lang w:val="pt-BR"/>
        </w:rPr>
        <w:t>, relacionadas com suas características biológicas,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encontram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estrutura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corporal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Cephalododa</w:t>
      </w:r>
      <w:r w:rsidRPr="0D13CED6" w:rsidR="001331CD">
        <w:rPr>
          <w:rFonts w:ascii="Times New Roman" w:hAnsi="Times New Roman" w:eastAsia="Times New Roman" w:cs="Times New Roman"/>
          <w:lang w:val="pt-BR"/>
        </w:rPr>
        <w:t>?</w:t>
      </w:r>
    </w:p>
    <w:p w:rsidRPr="001331CD" w:rsidR="001331CD" w:rsidP="009B396D" w:rsidRDefault="001331CD" w14:paraId="2F1DFDA5" w14:textId="16E65344">
      <w:pPr>
        <w:spacing w:line="360" w:lineRule="auto"/>
        <w:ind w:firstLine="142"/>
        <w:jc w:val="both"/>
        <w:textAlignment w:val="baseline"/>
        <w:rPr>
          <w:rFonts w:ascii="Times New Roman" w:hAnsi="Times New Roman" w:eastAsia="Times New Roman" w:cs="Times New Roman"/>
          <w:color w:val="2F5496"/>
        </w:rPr>
      </w:pPr>
    </w:p>
    <w:p w:rsidRPr="005F37BA" w:rsidR="001331CD" w:rsidP="009B396D" w:rsidRDefault="001331CD" w14:paraId="2C986B8C" w14:textId="6C925356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D13CED6" w:rsidR="001331CD">
        <w:rPr>
          <w:rFonts w:ascii="Times New Roman" w:hAnsi="Times New Roman" w:eastAsia="Times New Roman" w:cs="Times New Roman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crustáceos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artrópodes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dominaram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ambientes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aquáticos.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Indique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três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adaptações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sua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organização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corporal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contribuam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para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este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sucesso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evolutivo.</w:t>
      </w:r>
      <w:r w:rsidRPr="0D13CED6" w:rsidR="001331CD">
        <w:rPr>
          <w:rFonts w:ascii="Times New Roman" w:hAnsi="Times New Roman" w:eastAsia="Times New Roman" w:cs="Times New Roman"/>
        </w:rPr>
        <w:t xml:space="preserve"> </w:t>
      </w:r>
    </w:p>
    <w:p w:rsidR="005F37BA" w:rsidP="009B396D" w:rsidRDefault="005F37BA" w14:paraId="7D16F7F4" w14:textId="77777777">
      <w:pPr>
        <w:spacing w:line="360" w:lineRule="auto"/>
        <w:ind w:firstLine="142"/>
        <w:jc w:val="both"/>
        <w:textAlignment w:val="baseline"/>
        <w:rPr>
          <w:rFonts w:ascii="Times New Roman" w:hAnsi="Times New Roman" w:eastAsia="Times New Roman" w:cs="Times New Roman"/>
          <w:color w:val="2F5496"/>
          <w:lang w:val="pt-BR"/>
        </w:rPr>
      </w:pPr>
    </w:p>
    <w:p w:rsidRPr="005F37BA" w:rsidR="001331CD" w:rsidP="009B396D" w:rsidRDefault="001331CD" w14:paraId="547F8848" w14:textId="1F25B43B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D13CED6" w:rsidR="001331CD">
        <w:rPr>
          <w:rFonts w:ascii="Times New Roman" w:hAnsi="Times New Roman" w:eastAsia="Times New Roman" w:cs="Times New Roman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insetos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invertebrados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habitam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ambientes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aquáticos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terrestres.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Esses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animais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protostômios</w:t>
      </w:r>
      <w:r w:rsidRPr="0D13CED6" w:rsidR="001331CD">
        <w:rPr>
          <w:rFonts w:ascii="Times New Roman" w:hAnsi="Times New Roman" w:eastAsia="Times New Roman" w:cs="Times New Roman"/>
          <w:lang w:val="pt-BR"/>
        </w:rPr>
        <w:t>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celomados,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metaméricos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apêndices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articulados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exoesqueleto.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cordão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nervoso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dorsal,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sistema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circulatório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aberto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metamorfose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completa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também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características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compartilhadas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pelos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insetos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explicam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sucesso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evolutivo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grupo,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variados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modos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vida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(ex.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parasitos,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predadores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herbívoros).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relação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texto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acima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responda:</w:t>
      </w:r>
      <w:r w:rsidRPr="0D13CED6" w:rsid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3B9C2253" w14:textId="19043DA0">
      <w:pPr>
        <w:numPr>
          <w:ilvl w:val="0"/>
          <w:numId w:val="21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Quais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caraterísticas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no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texto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acima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não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estão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adequadas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em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relação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aspectos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morfológicos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biológicos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insetos?</w:t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6FDDA0C4" w14:textId="6D0646A1">
      <w:pPr>
        <w:numPr>
          <w:ilvl w:val="0"/>
          <w:numId w:val="22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Quais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adaptações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podem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ser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evidenciadas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em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insetos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parasitos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predadores?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Cite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pelo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menos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um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exemplo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inseto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para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cada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adaptação.</w:t>
      </w:r>
      <w:r w:rsidRPr="001331CD">
        <w:rPr>
          <w:rFonts w:ascii="Times New Roman" w:hAnsi="Times New Roman" w:eastAsia="Times New Roman" w:cs="Times New Roman"/>
        </w:rPr>
        <w:t xml:space="preserve"> </w:t>
      </w:r>
    </w:p>
    <w:p w:rsidRPr="001331CD" w:rsidR="001331CD" w:rsidP="009B396D" w:rsidRDefault="001331CD" w14:paraId="246D7E82" w14:textId="49318BF8">
      <w:pPr>
        <w:numPr>
          <w:ilvl w:val="0"/>
          <w:numId w:val="23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lang w:val="pt-BR"/>
        </w:rPr>
        <w:t>Quais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adaptações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podem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ser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evidenciadas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para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exploração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de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ambientes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terrestres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e</w:t>
      </w:r>
      <w:r w:rsidRP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lang w:val="pt-BR"/>
        </w:rPr>
        <w:t>aquáticos?</w:t>
      </w:r>
    </w:p>
    <w:p w:rsidRPr="001331CD" w:rsidR="001331CD" w:rsidP="009B396D" w:rsidRDefault="001331CD" w14:paraId="1A0449D3" w14:textId="29419D46">
      <w:pPr>
        <w:spacing w:line="360" w:lineRule="auto"/>
        <w:ind w:firstLine="142"/>
        <w:jc w:val="both"/>
        <w:textAlignment w:val="baseline"/>
        <w:rPr>
          <w:rFonts w:ascii="Times New Roman" w:hAnsi="Times New Roman" w:eastAsia="Times New Roman" w:cs="Times New Roman"/>
          <w:color w:val="2F5496"/>
        </w:rPr>
      </w:pPr>
    </w:p>
    <w:p w:rsidRPr="005F37BA" w:rsidR="001331CD" w:rsidP="009B396D" w:rsidRDefault="001331CD" w14:paraId="3190F241" w14:textId="3F6B4778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D13CED6" w:rsidR="001331CD">
        <w:rPr>
          <w:rFonts w:ascii="Times New Roman" w:hAnsi="Times New Roman" w:eastAsia="Times New Roman" w:cs="Times New Roman"/>
          <w:lang w:val="pt-BR"/>
        </w:rPr>
        <w:t>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conquista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ambiente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terrestre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por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uma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parte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Vertebrados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Sarcopterygii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foi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feita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clado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Tetrapoda</w:t>
      </w:r>
      <w:r w:rsidRPr="0D13CED6" w:rsidR="001331CD">
        <w:rPr>
          <w:rFonts w:ascii="Times New Roman" w:hAnsi="Times New Roman" w:eastAsia="Times New Roman" w:cs="Times New Roman"/>
          <w:lang w:val="pt-BR"/>
        </w:rPr>
        <w:t>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Tal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conquista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só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foi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possível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pela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existência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características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Sarcopterygii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aquáticos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linhagem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Tetrapoda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(como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i w:val="1"/>
          <w:iCs w:val="1"/>
          <w:lang w:val="pt-BR"/>
        </w:rPr>
        <w:t>Acanthostega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i w:val="1"/>
          <w:iCs w:val="1"/>
          <w:lang w:val="pt-BR"/>
        </w:rPr>
        <w:t>Ichthyostega</w:t>
      </w:r>
      <w:r w:rsidRPr="0D13CED6" w:rsidR="001331CD">
        <w:rPr>
          <w:rFonts w:ascii="Times New Roman" w:hAnsi="Times New Roman" w:eastAsia="Times New Roman" w:cs="Times New Roman"/>
          <w:lang w:val="pt-BR"/>
        </w:rPr>
        <w:t>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muitas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vezes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chamados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“organismos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transição”)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foram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vantajosas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à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conquista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ambiente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terrestre.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Discorra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sobre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três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características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(de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sustentação,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locomoção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respiração)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presentes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nos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Sarcopterygii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aquáticos,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como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elas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eram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vantajosas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água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para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esses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organismos,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como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foram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vantajosas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na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conquista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ambiente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terrestre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5F37BA">
        <w:rPr>
          <w:rFonts w:ascii="Times New Roman" w:hAnsi="Times New Roman" w:eastAsia="Times New Roman" w:cs="Times New Roman"/>
          <w:lang w:val="pt-BR"/>
        </w:rPr>
        <w:t xml:space="preserve">na linhagem de </w:t>
      </w:r>
      <w:r w:rsidRPr="0D13CED6" w:rsidR="005F37BA">
        <w:rPr>
          <w:rFonts w:ascii="Times New Roman" w:hAnsi="Times New Roman" w:eastAsia="Times New Roman" w:cs="Times New Roman"/>
          <w:lang w:val="pt-BR"/>
        </w:rPr>
        <w:t>sarcopterígeos</w:t>
      </w:r>
      <w:r w:rsidRPr="0D13CED6" w:rsidR="005F37BA">
        <w:rPr>
          <w:rFonts w:ascii="Times New Roman" w:hAnsi="Times New Roman" w:eastAsia="Times New Roman" w:cs="Times New Roman"/>
          <w:lang w:val="pt-BR"/>
        </w:rPr>
        <w:t xml:space="preserve"> tetrápodes</w:t>
      </w:r>
      <w:r w:rsidRPr="0D13CED6" w:rsidR="001331CD">
        <w:rPr>
          <w:rFonts w:ascii="Times New Roman" w:hAnsi="Times New Roman" w:eastAsia="Times New Roman" w:cs="Times New Roman"/>
          <w:lang w:val="pt-BR"/>
        </w:rPr>
        <w:t>.</w:t>
      </w:r>
    </w:p>
    <w:p w:rsidR="00287DE9" w:rsidP="009B396D" w:rsidRDefault="00287DE9" w14:paraId="38FDDFFC" w14:textId="77777777">
      <w:pPr>
        <w:spacing w:line="360" w:lineRule="auto"/>
        <w:ind w:firstLine="142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287DE9" w:rsidR="001331CD" w:rsidP="009B396D" w:rsidRDefault="001331CD" w14:paraId="52034BAF" w14:textId="1F29AB36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Tetrapoda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Amniota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divididos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duas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linhagens: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Synapsida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Sauropsida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.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ambas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linhagens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desenvolveram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características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diferentes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levaram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à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conquista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definitiva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vários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ambientes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terrestres.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Dentre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diversas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características,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algumas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delas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estão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relacionadas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à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respiração: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altas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taxas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metabólicas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ambos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clados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demandam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mecanismos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estruturas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respiratórias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trocam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gases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altas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taxas.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Assim,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pulmões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simples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primeiros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tetrápodes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deram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origem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pulmões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com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estruturas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mais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eficientes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na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troca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gases,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mas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que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são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diferentes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entre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os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Synapsida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Sauropsida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  <w:lang w:val="pt-BR"/>
        </w:rPr>
        <w:t>.</w:t>
      </w:r>
      <w:r w:rsidRPr="0D13CED6" w:rsidR="001331CD">
        <w:rPr>
          <w:rFonts w:ascii="Times New Roman" w:hAnsi="Times New Roman" w:eastAsia="Times New Roman" w:cs="Times New Roman"/>
          <w:color w:val="000000" w:themeColor="text1" w:themeTint="FF" w:themeShade="FF"/>
        </w:rPr>
        <w:t xml:space="preserve"> </w:t>
      </w:r>
    </w:p>
    <w:p w:rsidRPr="001331CD" w:rsidR="001331CD" w:rsidP="009B396D" w:rsidRDefault="001331CD" w14:paraId="637B4F7D" w14:textId="19A3DFCD">
      <w:pPr>
        <w:spacing w:line="360" w:lineRule="auto"/>
        <w:ind w:firstLine="709"/>
        <w:jc w:val="both"/>
        <w:textAlignment w:val="baseline"/>
        <w:rPr>
          <w:rFonts w:ascii="Times New Roman" w:hAnsi="Times New Roman" w:eastAsia="Times New Roman" w:cs="Times New Roman"/>
        </w:rPr>
      </w:pPr>
      <w:r w:rsidRPr="001331CD">
        <w:rPr>
          <w:rFonts w:ascii="Times New Roman" w:hAnsi="Times New Roman" w:eastAsia="Times New Roman" w:cs="Times New Roman"/>
          <w:color w:val="000000"/>
          <w:lang w:val="pt-BR"/>
        </w:rPr>
        <w:t>Descreva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as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diferenças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nos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sistemas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respiratórios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de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proofErr w:type="spellStart"/>
      <w:r w:rsidRPr="001331CD">
        <w:rPr>
          <w:rFonts w:ascii="Times New Roman" w:hAnsi="Times New Roman" w:eastAsia="Times New Roman" w:cs="Times New Roman"/>
          <w:color w:val="000000"/>
          <w:lang w:val="pt-BR"/>
        </w:rPr>
        <w:t>Synapsida</w:t>
      </w:r>
      <w:proofErr w:type="spellEnd"/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e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proofErr w:type="spellStart"/>
      <w:r w:rsidRPr="001331CD">
        <w:rPr>
          <w:rFonts w:ascii="Times New Roman" w:hAnsi="Times New Roman" w:eastAsia="Times New Roman" w:cs="Times New Roman"/>
          <w:color w:val="000000"/>
          <w:lang w:val="pt-BR"/>
        </w:rPr>
        <w:t>Sauropsida</w:t>
      </w:r>
      <w:proofErr w:type="spellEnd"/>
      <w:r w:rsidRPr="001331CD">
        <w:rPr>
          <w:rFonts w:ascii="Times New Roman" w:hAnsi="Times New Roman" w:eastAsia="Times New Roman" w:cs="Times New Roman"/>
          <w:color w:val="000000"/>
          <w:lang w:val="pt-BR"/>
        </w:rPr>
        <w:t>,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="005F37BA">
        <w:rPr>
          <w:rFonts w:ascii="Times New Roman" w:hAnsi="Times New Roman" w:eastAsia="Times New Roman" w:cs="Times New Roman"/>
          <w:color w:val="000000"/>
          <w:lang w:val="pt-BR"/>
        </w:rPr>
        <w:t>que possibilitaram a membros de ambos os clados alcançarem,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de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maneira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paralela</w:t>
      </w:r>
      <w:r w:rsidR="005F37BA">
        <w:rPr>
          <w:rFonts w:ascii="Times New Roman" w:hAnsi="Times New Roman" w:eastAsia="Times New Roman" w:cs="Times New Roman"/>
          <w:color w:val="000000"/>
          <w:lang w:val="pt-BR"/>
        </w:rPr>
        <w:t>,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altas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taxas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 xml:space="preserve"> </w:t>
      </w:r>
      <w:r w:rsidRPr="001331CD">
        <w:rPr>
          <w:rFonts w:ascii="Times New Roman" w:hAnsi="Times New Roman" w:eastAsia="Times New Roman" w:cs="Times New Roman"/>
          <w:color w:val="000000"/>
          <w:lang w:val="pt-BR"/>
        </w:rPr>
        <w:t>metabólicas.</w:t>
      </w:r>
    </w:p>
    <w:p w:rsidRPr="001331CD" w:rsidR="001331CD" w:rsidP="009B396D" w:rsidRDefault="001331CD" w14:paraId="43798609" w14:textId="64728D4E">
      <w:pPr>
        <w:spacing w:line="360" w:lineRule="auto"/>
        <w:ind w:firstLine="142"/>
        <w:jc w:val="both"/>
        <w:textAlignment w:val="baseline"/>
        <w:rPr>
          <w:rFonts w:ascii="Times New Roman" w:hAnsi="Times New Roman" w:eastAsia="Times New Roman" w:cs="Times New Roman"/>
        </w:rPr>
      </w:pPr>
    </w:p>
    <w:p w:rsidRPr="005F37BA" w:rsidR="001331CD" w:rsidP="009B396D" w:rsidRDefault="001331CD" w14:paraId="37ADBAA3" w14:textId="12F0EE94">
      <w:pPr>
        <w:pStyle w:val="ListParagraph"/>
        <w:numPr>
          <w:ilvl w:val="0"/>
          <w:numId w:val="28"/>
        </w:numPr>
        <w:spacing w:line="360" w:lineRule="auto"/>
        <w:ind w:left="0" w:firstLine="142"/>
        <w:jc w:val="both"/>
        <w:textAlignment w:val="baseline"/>
        <w:rPr>
          <w:rFonts w:ascii="Times New Roman" w:hAnsi="Times New Roman" w:eastAsia="Times New Roman" w:cs="Times New Roman"/>
        </w:rPr>
      </w:pPr>
      <w:r w:rsidRPr="0D13CED6" w:rsidR="001331CD">
        <w:rPr>
          <w:rFonts w:ascii="Times New Roman" w:hAnsi="Times New Roman" w:eastAsia="Times New Roman" w:cs="Times New Roman"/>
          <w:lang w:val="pt-BR"/>
        </w:rPr>
        <w:t>Descreva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estrutura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ovo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amniótico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destaque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função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quatro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membranas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extraembrionárias.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Quais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características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ovo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amniótico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foram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importantes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para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conquista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do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ambiente</w:t>
      </w:r>
      <w:r w:rsidRPr="0D13CED6" w:rsidR="001331CD">
        <w:rPr>
          <w:rFonts w:ascii="Times New Roman" w:hAnsi="Times New Roman" w:eastAsia="Times New Roman" w:cs="Times New Roman"/>
          <w:lang w:val="pt-BR"/>
        </w:rPr>
        <w:t xml:space="preserve"> </w:t>
      </w:r>
      <w:r w:rsidRPr="0D13CED6" w:rsidR="001331CD">
        <w:rPr>
          <w:rFonts w:ascii="Times New Roman" w:hAnsi="Times New Roman" w:eastAsia="Times New Roman" w:cs="Times New Roman"/>
          <w:lang w:val="pt-BR"/>
        </w:rPr>
        <w:t>terrestre.</w:t>
      </w:r>
      <w:r w:rsidRPr="0D13CED6" w:rsidR="001331CD">
        <w:rPr>
          <w:rFonts w:ascii="Times New Roman" w:hAnsi="Times New Roman" w:eastAsia="Times New Roman" w:cs="Times New Roman"/>
        </w:rPr>
        <w:t xml:space="preserve"> </w:t>
      </w:r>
    </w:p>
    <w:p w:rsidRPr="005F37BA" w:rsidR="006E6331" w:rsidP="00287DE9" w:rsidRDefault="00000000" w14:paraId="488A410F" w14:textId="1CE0CCD5">
      <w:pPr>
        <w:spacing w:line="360" w:lineRule="auto"/>
        <w:jc w:val="both"/>
        <w:textAlignment w:val="baseline"/>
        <w:rPr>
          <w:rFonts w:ascii="Times New Roman" w:hAnsi="Times New Roman" w:eastAsia="Times New Roman" w:cs="Times New Roman"/>
        </w:rPr>
      </w:pPr>
    </w:p>
    <w:sectPr w:rsidRPr="005F37BA" w:rsidR="006E6331">
      <w:footerReference w:type="even" r:id="rId8"/>
      <w:footerReference w:type="default" r:id="rId9"/>
      <w:pgSz w:w="12240" w:h="15840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E63E2" w:rsidP="009B396D" w:rsidRDefault="00BE63E2" w14:paraId="0166B9FF" w14:textId="77777777">
      <w:r>
        <w:separator/>
      </w:r>
    </w:p>
  </w:endnote>
  <w:endnote w:type="continuationSeparator" w:id="0">
    <w:p w:rsidR="00BE63E2" w:rsidP="009B396D" w:rsidRDefault="00BE63E2" w14:paraId="003567F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B396D" w:rsidP="00995D26" w:rsidRDefault="009B396D" w14:paraId="4778EBB3" w14:textId="12A94B2E">
    <w:pPr>
      <w:pStyle w:val="Footer"/>
      <w:framePr w:wrap="none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9B396D" w:rsidP="009B396D" w:rsidRDefault="009B396D" w14:paraId="175F8B8A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995757244"/>
      <w:docPartObj>
        <w:docPartGallery w:val="Page Numbers (Bottom of Page)"/>
        <w:docPartUnique/>
      </w:docPartObj>
    </w:sdtPr>
    <w:sdtContent>
      <w:p w:rsidR="009B396D" w:rsidP="00995D26" w:rsidRDefault="009B396D" w14:paraId="53CC9ABF" w14:textId="2BDC5AB2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:rsidR="009B396D" w:rsidP="009B396D" w:rsidRDefault="009B396D" w14:paraId="6FC0D587" w14:textId="7777777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E63E2" w:rsidP="009B396D" w:rsidRDefault="00BE63E2" w14:paraId="224F1FDE" w14:textId="77777777">
      <w:r>
        <w:separator/>
      </w:r>
    </w:p>
  </w:footnote>
  <w:footnote w:type="continuationSeparator" w:id="0">
    <w:p w:rsidR="00BE63E2" w:rsidP="009B396D" w:rsidRDefault="00BE63E2" w14:paraId="4C823F29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340C"/>
    <w:multiLevelType w:val="multilevel"/>
    <w:tmpl w:val="E42AD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0EF6E9C"/>
    <w:multiLevelType w:val="multilevel"/>
    <w:tmpl w:val="2676E57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02328E"/>
    <w:multiLevelType w:val="multilevel"/>
    <w:tmpl w:val="3A82FA32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F94215"/>
    <w:multiLevelType w:val="multilevel"/>
    <w:tmpl w:val="B1B609D2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DA705E"/>
    <w:multiLevelType w:val="multilevel"/>
    <w:tmpl w:val="2520AF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55250"/>
    <w:multiLevelType w:val="multilevel"/>
    <w:tmpl w:val="0A3869B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891936"/>
    <w:multiLevelType w:val="multilevel"/>
    <w:tmpl w:val="EB0A8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A1D7414"/>
    <w:multiLevelType w:val="multilevel"/>
    <w:tmpl w:val="0270CE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A6B1DEC"/>
    <w:multiLevelType w:val="multilevel"/>
    <w:tmpl w:val="48D43D50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BE44FC"/>
    <w:multiLevelType w:val="multilevel"/>
    <w:tmpl w:val="975631CC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51C6F0F"/>
    <w:multiLevelType w:val="multilevel"/>
    <w:tmpl w:val="A67217E0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6C58C3"/>
    <w:multiLevelType w:val="multilevel"/>
    <w:tmpl w:val="E64A4CF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174A86"/>
    <w:multiLevelType w:val="multilevel"/>
    <w:tmpl w:val="6B620D4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4480D"/>
    <w:multiLevelType w:val="multilevel"/>
    <w:tmpl w:val="A4BA0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FF54EB9"/>
    <w:multiLevelType w:val="multilevel"/>
    <w:tmpl w:val="EB0A8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6A6470"/>
    <w:multiLevelType w:val="multilevel"/>
    <w:tmpl w:val="C194E55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7B5180"/>
    <w:multiLevelType w:val="multilevel"/>
    <w:tmpl w:val="D5689316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541648B"/>
    <w:multiLevelType w:val="multilevel"/>
    <w:tmpl w:val="0E122AD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535F7C"/>
    <w:multiLevelType w:val="multilevel"/>
    <w:tmpl w:val="C670422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C45775"/>
    <w:multiLevelType w:val="multilevel"/>
    <w:tmpl w:val="B888BFBA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8C51A5C"/>
    <w:multiLevelType w:val="hybridMultilevel"/>
    <w:tmpl w:val="29E25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0837C8"/>
    <w:multiLevelType w:val="multilevel"/>
    <w:tmpl w:val="56F2D81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273733"/>
    <w:multiLevelType w:val="multilevel"/>
    <w:tmpl w:val="CAE43EA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3D037A4"/>
    <w:multiLevelType w:val="multilevel"/>
    <w:tmpl w:val="B2AE51E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B414AC5"/>
    <w:multiLevelType w:val="multilevel"/>
    <w:tmpl w:val="C0064A2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B6653B8"/>
    <w:multiLevelType w:val="multilevel"/>
    <w:tmpl w:val="EB0A877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E43F0E"/>
    <w:multiLevelType w:val="multilevel"/>
    <w:tmpl w:val="9522A2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C3606"/>
    <w:multiLevelType w:val="multilevel"/>
    <w:tmpl w:val="A952390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2848089">
    <w:abstractNumId w:val="13"/>
  </w:num>
  <w:num w:numId="2" w16cid:durableId="2136680852">
    <w:abstractNumId w:val="24"/>
  </w:num>
  <w:num w:numId="3" w16cid:durableId="1428888279">
    <w:abstractNumId w:val="14"/>
  </w:num>
  <w:num w:numId="4" w16cid:durableId="1420102924">
    <w:abstractNumId w:val="1"/>
  </w:num>
  <w:num w:numId="5" w16cid:durableId="1154686236">
    <w:abstractNumId w:val="3"/>
  </w:num>
  <w:num w:numId="6" w16cid:durableId="1930233131">
    <w:abstractNumId w:val="4"/>
  </w:num>
  <w:num w:numId="7" w16cid:durableId="1790390685">
    <w:abstractNumId w:val="6"/>
  </w:num>
  <w:num w:numId="8" w16cid:durableId="495583384">
    <w:abstractNumId w:val="8"/>
  </w:num>
  <w:num w:numId="9" w16cid:durableId="1802114840">
    <w:abstractNumId w:val="10"/>
  </w:num>
  <w:num w:numId="10" w16cid:durableId="520820645">
    <w:abstractNumId w:val="2"/>
  </w:num>
  <w:num w:numId="11" w16cid:durableId="1277908184">
    <w:abstractNumId w:val="23"/>
  </w:num>
  <w:num w:numId="12" w16cid:durableId="776484749">
    <w:abstractNumId w:val="22"/>
  </w:num>
  <w:num w:numId="13" w16cid:durableId="1402290685">
    <w:abstractNumId w:val="0"/>
  </w:num>
  <w:num w:numId="14" w16cid:durableId="1280066244">
    <w:abstractNumId w:val="15"/>
  </w:num>
  <w:num w:numId="15" w16cid:durableId="427963789">
    <w:abstractNumId w:val="27"/>
  </w:num>
  <w:num w:numId="16" w16cid:durableId="329606837">
    <w:abstractNumId w:val="7"/>
  </w:num>
  <w:num w:numId="17" w16cid:durableId="1810853207">
    <w:abstractNumId w:val="17"/>
  </w:num>
  <w:num w:numId="18" w16cid:durableId="1636981811">
    <w:abstractNumId w:val="21"/>
  </w:num>
  <w:num w:numId="19" w16cid:durableId="1202552114">
    <w:abstractNumId w:val="18"/>
  </w:num>
  <w:num w:numId="20" w16cid:durableId="841897218">
    <w:abstractNumId w:val="19"/>
  </w:num>
  <w:num w:numId="21" w16cid:durableId="68163931">
    <w:abstractNumId w:val="26"/>
  </w:num>
  <w:num w:numId="22" w16cid:durableId="1822309559">
    <w:abstractNumId w:val="9"/>
  </w:num>
  <w:num w:numId="23" w16cid:durableId="30689364">
    <w:abstractNumId w:val="5"/>
  </w:num>
  <w:num w:numId="24" w16cid:durableId="69279461">
    <w:abstractNumId w:val="11"/>
  </w:num>
  <w:num w:numId="25" w16cid:durableId="2129156097">
    <w:abstractNumId w:val="16"/>
  </w:num>
  <w:num w:numId="26" w16cid:durableId="1881866565">
    <w:abstractNumId w:val="12"/>
  </w:num>
  <w:num w:numId="27" w16cid:durableId="835801950">
    <w:abstractNumId w:val="25"/>
  </w:num>
  <w:num w:numId="28" w16cid:durableId="90914760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21"/>
    <w:rsid w:val="00017D42"/>
    <w:rsid w:val="000852F8"/>
    <w:rsid w:val="0010136F"/>
    <w:rsid w:val="001069AA"/>
    <w:rsid w:val="001331CD"/>
    <w:rsid w:val="00161972"/>
    <w:rsid w:val="00287DE9"/>
    <w:rsid w:val="005F37BA"/>
    <w:rsid w:val="00702D8A"/>
    <w:rsid w:val="007B5F21"/>
    <w:rsid w:val="00806732"/>
    <w:rsid w:val="008A6E7F"/>
    <w:rsid w:val="009B396D"/>
    <w:rsid w:val="00AE6833"/>
    <w:rsid w:val="00BE63E2"/>
    <w:rsid w:val="00C8BBB7"/>
    <w:rsid w:val="00CD5726"/>
    <w:rsid w:val="0D13CED6"/>
    <w:rsid w:val="1C75EDF4"/>
    <w:rsid w:val="3E65285A"/>
    <w:rsid w:val="55393D7C"/>
    <w:rsid w:val="668BA116"/>
    <w:rsid w:val="727D3ECA"/>
    <w:rsid w:val="7571FB63"/>
    <w:rsid w:val="7698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667473"/>
  <w15:chartTrackingRefBased/>
  <w15:docId w15:val="{75649010-EC38-B047-8D18-BDDACEA0E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msonormal0" w:customStyle="1">
    <w:name w:val="msonormal"/>
    <w:basedOn w:val="Normal"/>
    <w:rsid w:val="001331C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paragraph" w:styleId="paragraph" w:customStyle="1">
    <w:name w:val="paragraph"/>
    <w:basedOn w:val="Normal"/>
    <w:rsid w:val="001331C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textrun" w:customStyle="1">
    <w:name w:val="textrun"/>
    <w:basedOn w:val="DefaultParagraphFont"/>
    <w:rsid w:val="001331CD"/>
  </w:style>
  <w:style w:type="character" w:styleId="normaltextrun" w:customStyle="1">
    <w:name w:val="normaltextrun"/>
    <w:basedOn w:val="DefaultParagraphFont"/>
    <w:rsid w:val="001331CD"/>
  </w:style>
  <w:style w:type="character" w:styleId="eop" w:customStyle="1">
    <w:name w:val="eop"/>
    <w:basedOn w:val="DefaultParagraphFont"/>
    <w:rsid w:val="001331CD"/>
  </w:style>
  <w:style w:type="paragraph" w:styleId="outlineelement" w:customStyle="1">
    <w:name w:val="outlineelement"/>
    <w:basedOn w:val="Normal"/>
    <w:rsid w:val="001331CD"/>
    <w:pPr>
      <w:spacing w:before="100" w:beforeAutospacing="1" w:after="100" w:afterAutospacing="1"/>
    </w:pPr>
    <w:rPr>
      <w:rFonts w:ascii="Times New Roman" w:hAnsi="Times New Roman" w:eastAsia="Times New Roman" w:cs="Times New Roman"/>
    </w:rPr>
  </w:style>
  <w:style w:type="character" w:styleId="wacimagecontainer" w:customStyle="1">
    <w:name w:val="wacimagecontainer"/>
    <w:basedOn w:val="DefaultParagraphFont"/>
    <w:rsid w:val="001331CD"/>
  </w:style>
  <w:style w:type="character" w:styleId="wacimageborder" w:customStyle="1">
    <w:name w:val="wacimageborder"/>
    <w:basedOn w:val="DefaultParagraphFont"/>
    <w:rsid w:val="001331CD"/>
  </w:style>
  <w:style w:type="character" w:styleId="tabrun" w:customStyle="1">
    <w:name w:val="tabrun"/>
    <w:basedOn w:val="DefaultParagraphFont"/>
    <w:rsid w:val="001331CD"/>
  </w:style>
  <w:style w:type="character" w:styleId="tabchar" w:customStyle="1">
    <w:name w:val="tabchar"/>
    <w:basedOn w:val="DefaultParagraphFont"/>
    <w:rsid w:val="001331CD"/>
  </w:style>
  <w:style w:type="character" w:styleId="tableaderchars" w:customStyle="1">
    <w:name w:val="tableaderchars"/>
    <w:basedOn w:val="DefaultParagraphFont"/>
    <w:rsid w:val="001331CD"/>
  </w:style>
  <w:style w:type="paragraph" w:styleId="ListParagraph">
    <w:name w:val="List Paragraph"/>
    <w:basedOn w:val="Normal"/>
    <w:uiPriority w:val="34"/>
    <w:qFormat/>
    <w:rsid w:val="0010136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B396D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B396D"/>
  </w:style>
  <w:style w:type="character" w:styleId="PageNumber">
    <w:name w:val="page number"/>
    <w:basedOn w:val="DefaultParagraphFont"/>
    <w:uiPriority w:val="99"/>
    <w:semiHidden/>
    <w:unhideWhenUsed/>
    <w:rsid w:val="009B3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1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5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7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4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6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7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77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01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62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1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1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7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59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1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3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4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5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2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8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84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3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85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76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02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91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24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4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1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69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47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8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7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26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2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0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1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49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4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13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0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3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8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1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5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85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1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51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77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07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33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6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75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7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754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3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866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9341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1115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4325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55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055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67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0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12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4486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447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984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15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60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72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39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35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6186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680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81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303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69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64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110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632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409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3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4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586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0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050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32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65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875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805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3945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316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83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241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958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3112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315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95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62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243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1969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569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11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69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6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10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7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659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5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796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820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235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6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0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4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4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1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04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2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9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2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63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0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5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8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5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10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43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83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4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5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54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0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2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1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4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03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3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06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4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9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6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82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1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customXml" Target="../customXml/item2.xml" Id="rId13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customXml" Target="../customXml/item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customXml" Target="../customXml/item3.xml" Id="rId14" /><Relationship Type="http://schemas.openxmlformats.org/officeDocument/2006/relationships/glossaryDocument" Target="glossary/document.xml" Id="R9c97761991984bde" 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95c4f2-c9b6-4f80-9727-959d31b5d58a}"/>
      </w:docPartPr>
      <w:docPartBody>
        <w:p w14:paraId="31677067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9C5C297B2EC9D499815B029BCC3A33E" ma:contentTypeVersion="12" ma:contentTypeDescription="Crie um novo documento." ma:contentTypeScope="" ma:versionID="a4e6b57d92a4bba2a188ce485c5f3a97">
  <xsd:schema xmlns:xsd="http://www.w3.org/2001/XMLSchema" xmlns:xs="http://www.w3.org/2001/XMLSchema" xmlns:p="http://schemas.microsoft.com/office/2006/metadata/properties" xmlns:ns2="a8f1779e-a007-49a3-bfc2-9e47cd2b1eb5" xmlns:ns3="504fa29f-fd03-499b-bf54-a96a5dd436f1" targetNamespace="http://schemas.microsoft.com/office/2006/metadata/properties" ma:root="true" ma:fieldsID="83f3e1aa9c6fbfaba6d2ac55673a0b06" ns2:_="" ns3:_="">
    <xsd:import namespace="a8f1779e-a007-49a3-bfc2-9e47cd2b1eb5"/>
    <xsd:import namespace="504fa29f-fd03-499b-bf54-a96a5dd436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1779e-a007-49a3-bfc2-9e47cd2b1e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fa29f-fd03-499b-bf54-a96a5dd436f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04fa29f-fd03-499b-bf54-a96a5dd436f1">
      <UserInfo>
        <DisplayName>lilian gimenes giugliano</DisplayName>
        <AccountId>33</AccountId>
        <AccountType/>
      </UserInfo>
      <UserInfo>
        <DisplayName>Rodrigo Gurgel Goncalves</DisplayName>
        <AccountId>45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0AA33FCB-42E2-4F37-B52F-6E893A33AEDB}"/>
</file>

<file path=customXml/itemProps2.xml><?xml version="1.0" encoding="utf-8"?>
<ds:datastoreItem xmlns:ds="http://schemas.openxmlformats.org/officeDocument/2006/customXml" ds:itemID="{3E7F27B3-3DA2-41F2-9DC5-0E50187BAFA4}"/>
</file>

<file path=customXml/itemProps3.xml><?xml version="1.0" encoding="utf-8"?>
<ds:datastoreItem xmlns:ds="http://schemas.openxmlformats.org/officeDocument/2006/customXml" ds:itemID="{0496C489-F639-44A2-B843-73BDD33D505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Veronica Slobodian</dc:creator>
  <keywords/>
  <dc:description/>
  <lastModifiedBy>Angele Dos Reis Martins</lastModifiedBy>
  <revision>8</revision>
  <dcterms:created xsi:type="dcterms:W3CDTF">2023-01-27T22:44:00.0000000Z</dcterms:created>
  <dcterms:modified xsi:type="dcterms:W3CDTF">2023-05-10T16:52:16.2367237Z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0x010100D9C5C297B2EC9D499815B029BCC3A33E</vt:lpwstr>
  </property>
</Properties>
</file>